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-652462</wp:posOffset>
                </wp:positionH>
                <wp:positionV relativeFrom="paragraph">
                  <wp:posOffset>114300</wp:posOffset>
                </wp:positionV>
                <wp:extent cx="7224713" cy="8906656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084025" y="205050"/>
                          <a:ext cx="7224713" cy="8906656"/>
                          <a:chOff x="1084025" y="205050"/>
                          <a:chExt cx="3165400" cy="452145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1098325" y="337000"/>
                            <a:ext cx="3136800" cy="4375200"/>
                          </a:xfrm>
                          <a:prstGeom prst="rect">
                            <a:avLst/>
                          </a:prstGeom>
                          <a:noFill/>
                          <a:ln cap="flat" cmpd="sng" w="28575">
                            <a:solidFill>
                              <a:srgbClr val="38761D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3" name="Shape 3"/>
                        <wps:spPr>
                          <a:xfrm>
                            <a:off x="2448475" y="205050"/>
                            <a:ext cx="436500" cy="436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-652462</wp:posOffset>
                </wp:positionH>
                <wp:positionV relativeFrom="paragraph">
                  <wp:posOffset>114300</wp:posOffset>
                </wp:positionV>
                <wp:extent cx="7224713" cy="8906656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24713" cy="890665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Rockwell" w:cs="Rockwell" w:eastAsia="Rockwell" w:hAnsi="Rockwell"/>
          <w:b w:val="1"/>
          <w:sz w:val="24"/>
          <w:szCs w:val="24"/>
        </w:rPr>
      </w:pPr>
      <w:r w:rsidDel="00000000" w:rsidR="00000000" w:rsidRPr="00000000">
        <w:rPr>
          <w:rFonts w:ascii="Rockwell" w:cs="Rockwell" w:eastAsia="Rockwell" w:hAnsi="Rockwell"/>
          <w:b w:val="1"/>
          <w:sz w:val="24"/>
          <w:szCs w:val="24"/>
          <w:rtl w:val="0"/>
        </w:rPr>
        <w:t xml:space="preserve">While the needs of each camper and unit are different, these are some of our recommendations to get you started!</w:t>
      </w:r>
    </w:p>
    <w:p w:rsidR="00000000" w:rsidDel="00000000" w:rsidP="00000000" w:rsidRDefault="00000000" w:rsidRPr="00000000" w14:paraId="00000009">
      <w:pPr>
        <w:rPr>
          <w:rFonts w:ascii="Rockwell" w:cs="Rockwell" w:eastAsia="Rockwell" w:hAnsi="Rockwell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Rockwell" w:cs="Rockwell" w:eastAsia="Rockwell" w:hAnsi="Rockwell"/>
          <w:b w:val="1"/>
          <w:sz w:val="28"/>
          <w:szCs w:val="28"/>
        </w:rPr>
      </w:pPr>
      <w:r w:rsidDel="00000000" w:rsidR="00000000" w:rsidRPr="00000000">
        <w:rPr>
          <w:rFonts w:ascii="Rockwell" w:cs="Rockwell" w:eastAsia="Rockwell" w:hAnsi="Rockwell"/>
          <w:b w:val="1"/>
          <w:sz w:val="28"/>
          <w:szCs w:val="28"/>
          <w:rtl w:val="0"/>
        </w:rPr>
        <w:t xml:space="preserve">CAMPER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Shorts (3-4)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Pants (1)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Socks (7-10)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Undergarments (7-10)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Scouting T-shirt (7)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Field Dress Uniform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Sweatshirt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Raingear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Hat with a brim 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Hiking Boots 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Gym Shoes/Sneakers  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Shower Towel 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Beach Towel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Swim Suit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Water Shoes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Flashlight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Wristwatch 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Writing Materials 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Scout Manual 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Toiletries 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Plenty of Deodorant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Sleeping Bag/Bedding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Day Pack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Refillable Water Bottle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Spending Money ($65 Recommended per Scout)</w:t>
      </w:r>
    </w:p>
    <w:p w:rsidR="00000000" w:rsidDel="00000000" w:rsidP="00000000" w:rsidRDefault="00000000" w:rsidRPr="00000000" w14:paraId="00000024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25">
      <w:pPr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ckwel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jc w:val="center"/>
      <w:rPr>
        <w:rFonts w:ascii="Rockwell" w:cs="Rockwell" w:eastAsia="Rockwell" w:hAnsi="Rockwell"/>
        <w:b w:val="1"/>
        <w:color w:val="274e13"/>
        <w:sz w:val="34"/>
        <w:szCs w:val="34"/>
      </w:rPr>
    </w:pPr>
    <w:r w:rsidDel="00000000" w:rsidR="00000000" w:rsidRPr="00000000">
      <w:rPr>
        <w:rFonts w:ascii="Rockwell" w:cs="Rockwell" w:eastAsia="Rockwell" w:hAnsi="Rockwell"/>
        <w:b w:val="1"/>
        <w:color w:val="274e13"/>
        <w:sz w:val="34"/>
        <w:szCs w:val="34"/>
        <w:rtl w:val="0"/>
      </w:rPr>
      <w:t xml:space="preserve">RSR SCOUTS BSA RECOMMENDED PACKING LIST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2305050</wp:posOffset>
          </wp:positionH>
          <wp:positionV relativeFrom="paragraph">
            <wp:posOffset>342900</wp:posOffset>
          </wp:positionV>
          <wp:extent cx="1338263" cy="1247533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38263" cy="124753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